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0993" w14:textId="77777777" w:rsidR="00817B13" w:rsidRPr="00B92055" w:rsidRDefault="00817B13" w:rsidP="00817B13">
      <w:pPr>
        <w:spacing w:after="0"/>
        <w:jc w:val="center"/>
        <w:rPr>
          <w:b/>
          <w:sz w:val="28"/>
        </w:rPr>
      </w:pPr>
      <w:bookmarkStart w:id="0" w:name="_Hlk25744254"/>
    </w:p>
    <w:p w14:paraId="421B2BA3" w14:textId="77777777" w:rsidR="00817B13" w:rsidRPr="00B92055" w:rsidRDefault="00817B13" w:rsidP="00817B13">
      <w:pPr>
        <w:spacing w:after="0"/>
        <w:jc w:val="center"/>
        <w:rPr>
          <w:b/>
          <w:sz w:val="28"/>
        </w:rPr>
      </w:pPr>
    </w:p>
    <w:p w14:paraId="2765E0E3" w14:textId="77777777" w:rsidR="00817B13" w:rsidRPr="00B92055" w:rsidRDefault="00817B13" w:rsidP="00817B13">
      <w:pPr>
        <w:spacing w:after="0"/>
        <w:jc w:val="center"/>
        <w:rPr>
          <w:b/>
          <w:sz w:val="28"/>
        </w:rPr>
      </w:pPr>
      <w:r w:rsidRPr="00B92055">
        <w:rPr>
          <w:b/>
          <w:sz w:val="28"/>
        </w:rPr>
        <w:t xml:space="preserve">REGULAMIN REKRUTACJI </w:t>
      </w:r>
    </w:p>
    <w:p w14:paraId="0A7121AF" w14:textId="77777777" w:rsidR="00817B13" w:rsidRPr="008B1398" w:rsidRDefault="00817B13" w:rsidP="00817B13">
      <w:pPr>
        <w:pStyle w:val="NormalnyWeb"/>
        <w:spacing w:before="278" w:beforeAutospacing="0" w:after="278" w:afterAutospacing="0"/>
        <w:jc w:val="center"/>
      </w:pPr>
      <w:r w:rsidRPr="008B1398">
        <w:rPr>
          <w:rStyle w:val="Pogrubienie"/>
          <w:sz w:val="32"/>
          <w:szCs w:val="32"/>
        </w:rPr>
        <w:t>do udziału w projekcie</w:t>
      </w:r>
    </w:p>
    <w:p w14:paraId="3125F969" w14:textId="54CADB51" w:rsidR="00817B13" w:rsidRPr="005A2091" w:rsidRDefault="00817B13" w:rsidP="00817B13">
      <w:pPr>
        <w:jc w:val="center"/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</w:pPr>
      <w:r w:rsidRPr="005A2091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>„</w:t>
      </w:r>
      <w:r w:rsidR="00BD0A9E" w:rsidRPr="0071343B">
        <w:rPr>
          <w:rFonts w:eastAsia="Times New Roman" w:cs="Times New Roman"/>
          <w:color w:val="000000"/>
          <w:sz w:val="20"/>
          <w:szCs w:val="20"/>
          <w:lang w:val="en-GB" w:eastAsia="pl-PL"/>
        </w:rPr>
        <w:t xml:space="preserve"> </w:t>
      </w:r>
      <w:r w:rsidR="00BD0A9E" w:rsidRPr="0071343B">
        <w:rPr>
          <w:b/>
          <w:bCs/>
          <w:sz w:val="56"/>
          <w:szCs w:val="56"/>
          <w:lang w:val="en-GB"/>
        </w:rPr>
        <w:t xml:space="preserve">Innovative </w:t>
      </w:r>
      <w:r w:rsidR="0071343B">
        <w:rPr>
          <w:b/>
          <w:bCs/>
          <w:sz w:val="56"/>
          <w:szCs w:val="56"/>
          <w:lang w:val="en-GB"/>
        </w:rPr>
        <w:t>D</w:t>
      </w:r>
      <w:r w:rsidR="00BD0A9E" w:rsidRPr="0071343B">
        <w:rPr>
          <w:b/>
          <w:bCs/>
          <w:sz w:val="56"/>
          <w:szCs w:val="56"/>
          <w:lang w:val="en-GB"/>
        </w:rPr>
        <w:t xml:space="preserve">igitalized </w:t>
      </w:r>
      <w:r w:rsidR="0071343B">
        <w:rPr>
          <w:b/>
          <w:bCs/>
          <w:sz w:val="56"/>
          <w:szCs w:val="56"/>
          <w:lang w:val="en-GB"/>
        </w:rPr>
        <w:t>S</w:t>
      </w:r>
      <w:r w:rsidR="00BD0A9E" w:rsidRPr="0071343B">
        <w:rPr>
          <w:b/>
          <w:bCs/>
          <w:sz w:val="56"/>
          <w:szCs w:val="56"/>
          <w:lang w:val="en-GB"/>
        </w:rPr>
        <w:t>chools</w:t>
      </w:r>
      <w:r w:rsidR="00DC1402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>!</w:t>
      </w:r>
      <w:r w:rsidRPr="005A2091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 xml:space="preserve">” </w:t>
      </w:r>
    </w:p>
    <w:p w14:paraId="18DE0BE3" w14:textId="77777777" w:rsidR="00817B13" w:rsidRPr="0071343B" w:rsidRDefault="00817B13" w:rsidP="00817B13">
      <w:pPr>
        <w:jc w:val="center"/>
        <w:rPr>
          <w:rStyle w:val="Pogrubienie"/>
          <w:rFonts w:ascii="Times New Roman" w:eastAsia="Times New Roman" w:hAnsi="Times New Roman"/>
          <w:sz w:val="32"/>
          <w:szCs w:val="32"/>
          <w:lang w:val="en-GB" w:eastAsia="pl-PL"/>
        </w:rPr>
      </w:pPr>
      <w:r w:rsidRPr="0071343B">
        <w:rPr>
          <w:rStyle w:val="Pogrubienie"/>
          <w:rFonts w:ascii="Times New Roman" w:eastAsia="Times New Roman" w:hAnsi="Times New Roman"/>
          <w:sz w:val="32"/>
          <w:szCs w:val="32"/>
          <w:lang w:val="en-GB" w:eastAsia="pl-PL"/>
        </w:rPr>
        <w:t xml:space="preserve">w </w:t>
      </w:r>
      <w:proofErr w:type="spellStart"/>
      <w:r w:rsidRPr="0071343B">
        <w:rPr>
          <w:rStyle w:val="Pogrubienie"/>
          <w:rFonts w:ascii="Times New Roman" w:eastAsia="Times New Roman" w:hAnsi="Times New Roman"/>
          <w:sz w:val="32"/>
          <w:szCs w:val="32"/>
          <w:lang w:val="en-GB" w:eastAsia="pl-PL"/>
        </w:rPr>
        <w:t>ramach</w:t>
      </w:r>
      <w:proofErr w:type="spellEnd"/>
      <w:r w:rsidRPr="0071343B">
        <w:rPr>
          <w:rStyle w:val="Pogrubienie"/>
          <w:rFonts w:ascii="Times New Roman" w:eastAsia="Times New Roman" w:hAnsi="Times New Roman"/>
          <w:sz w:val="32"/>
          <w:szCs w:val="32"/>
          <w:lang w:val="en-GB" w:eastAsia="pl-PL"/>
        </w:rPr>
        <w:t xml:space="preserve"> </w:t>
      </w:r>
      <w:proofErr w:type="spellStart"/>
      <w:r w:rsidRPr="0071343B">
        <w:rPr>
          <w:rStyle w:val="Pogrubienie"/>
          <w:rFonts w:ascii="Times New Roman" w:eastAsia="Times New Roman" w:hAnsi="Times New Roman"/>
          <w:sz w:val="32"/>
          <w:szCs w:val="32"/>
          <w:lang w:val="en-GB" w:eastAsia="pl-PL"/>
        </w:rPr>
        <w:t>programu</w:t>
      </w:r>
      <w:proofErr w:type="spellEnd"/>
      <w:r w:rsidRPr="0071343B">
        <w:rPr>
          <w:rStyle w:val="Pogrubienie"/>
          <w:rFonts w:ascii="Times New Roman" w:eastAsia="Times New Roman" w:hAnsi="Times New Roman"/>
          <w:sz w:val="32"/>
          <w:szCs w:val="32"/>
          <w:lang w:val="en-GB" w:eastAsia="pl-PL"/>
        </w:rPr>
        <w:t xml:space="preserve"> Erasmus +</w:t>
      </w:r>
    </w:p>
    <w:p w14:paraId="197AB5AB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1</w:t>
      </w:r>
    </w:p>
    <w:p w14:paraId="13982F6D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Postanowienia ogólne</w:t>
      </w:r>
    </w:p>
    <w:p w14:paraId="506014F4" w14:textId="45AABC94" w:rsidR="00817B13" w:rsidRPr="00174F54" w:rsidRDefault="00817B13" w:rsidP="00817B13">
      <w:pPr>
        <w:pStyle w:val="NormalnyWeb"/>
        <w:spacing w:before="278" w:beforeAutospacing="0" w:after="278" w:afterAutospacing="0"/>
        <w:jc w:val="center"/>
      </w:pPr>
      <w:r w:rsidRPr="00B92055">
        <w:t xml:space="preserve">Niniejszy Regulamin określa zasady rekrutacji uczestników oraz zasady </w:t>
      </w:r>
      <w:proofErr w:type="gramStart"/>
      <w:r w:rsidRPr="00B92055">
        <w:t>uczestnictwa  w</w:t>
      </w:r>
      <w:proofErr w:type="gramEnd"/>
      <w:r w:rsidRPr="00B92055">
        <w:t xml:space="preserve"> mobilnościach projektu: </w:t>
      </w:r>
      <w:r w:rsidRPr="00174F54">
        <w:rPr>
          <w:rStyle w:val="Pogrubienie"/>
          <w:sz w:val="32"/>
          <w:szCs w:val="32"/>
        </w:rPr>
        <w:t>„</w:t>
      </w:r>
      <w:proofErr w:type="spellStart"/>
      <w:r w:rsidR="00A93562" w:rsidRPr="00A93562">
        <w:rPr>
          <w:b/>
          <w:bCs/>
          <w:sz w:val="32"/>
          <w:szCs w:val="32"/>
        </w:rPr>
        <w:t>Innovative</w:t>
      </w:r>
      <w:proofErr w:type="spellEnd"/>
      <w:r w:rsidR="00A93562" w:rsidRPr="00A93562">
        <w:rPr>
          <w:b/>
          <w:bCs/>
          <w:sz w:val="32"/>
          <w:szCs w:val="32"/>
        </w:rPr>
        <w:t xml:space="preserve"> </w:t>
      </w:r>
      <w:proofErr w:type="spellStart"/>
      <w:r w:rsidR="0071343B">
        <w:rPr>
          <w:b/>
          <w:bCs/>
          <w:sz w:val="32"/>
          <w:szCs w:val="32"/>
        </w:rPr>
        <w:t>D</w:t>
      </w:r>
      <w:r w:rsidR="00A93562" w:rsidRPr="00A93562">
        <w:rPr>
          <w:b/>
          <w:bCs/>
          <w:sz w:val="32"/>
          <w:szCs w:val="32"/>
        </w:rPr>
        <w:t>igitalized</w:t>
      </w:r>
      <w:proofErr w:type="spellEnd"/>
      <w:r w:rsidR="00A93562" w:rsidRPr="00A93562">
        <w:rPr>
          <w:b/>
          <w:bCs/>
          <w:sz w:val="32"/>
          <w:szCs w:val="32"/>
        </w:rPr>
        <w:t xml:space="preserve"> </w:t>
      </w:r>
      <w:r w:rsidR="0071343B">
        <w:rPr>
          <w:b/>
          <w:bCs/>
          <w:sz w:val="32"/>
          <w:szCs w:val="32"/>
        </w:rPr>
        <w:t>S</w:t>
      </w:r>
      <w:r w:rsidR="00A93562" w:rsidRPr="00A93562">
        <w:rPr>
          <w:b/>
          <w:bCs/>
          <w:sz w:val="32"/>
          <w:szCs w:val="32"/>
        </w:rPr>
        <w:t>chools</w:t>
      </w:r>
      <w:r w:rsidR="00A93562" w:rsidRPr="00A93562">
        <w:rPr>
          <w:sz w:val="32"/>
          <w:szCs w:val="32"/>
        </w:rPr>
        <w:t xml:space="preserve"> </w:t>
      </w:r>
      <w:r w:rsidRPr="00B92055">
        <w:t xml:space="preserve">finansowanego ze środków programu „ERASMUS+”.   </w:t>
      </w:r>
    </w:p>
    <w:p w14:paraId="1110C2DD" w14:textId="2DA47446" w:rsidR="00817B13" w:rsidRPr="00B92055" w:rsidRDefault="00817B13" w:rsidP="00817B13">
      <w:pPr>
        <w:pStyle w:val="Akapitzlist"/>
        <w:numPr>
          <w:ilvl w:val="0"/>
          <w:numId w:val="3"/>
        </w:numPr>
        <w:jc w:val="both"/>
      </w:pPr>
      <w:r w:rsidRPr="00B92055">
        <w:t xml:space="preserve">Projekt został przygotowany w celu umożliwienia pracownikom </w:t>
      </w:r>
      <w:bookmarkStart w:id="1" w:name="_Hlk25743279"/>
      <w:r>
        <w:t>Zespołu Szkół Zawodowych nr 1 im. KEN w Białej Podlaskiej</w:t>
      </w:r>
      <w:r w:rsidRPr="00B92055">
        <w:t xml:space="preserve"> </w:t>
      </w:r>
      <w:bookmarkEnd w:id="1"/>
      <w:r w:rsidRPr="00B92055">
        <w:t xml:space="preserve">doskonalenia kompetencji zawodowych poprzez szkolenia i doświadczenia w wymiarze międzynarodowym. Projekt dotyczy rozwoju umiejętności interpersonalnej, pracy zespołowej, kształtowania otwartości kulturowej wśród pracowników i uczniów. Projekt międzynarodowego szkolenia umożliwi uczestnikom praktyczne wykorzystanie w rozwoju zawodowym i </w:t>
      </w:r>
      <w:r w:rsidR="0071343B" w:rsidRPr="00B92055">
        <w:t>osobistym zdobytej</w:t>
      </w:r>
      <w:r w:rsidRPr="00B92055">
        <w:t xml:space="preserve"> wiedzy i umiejętności, zwiększy motywację do samodoskonalenia zawodowego oraz przyczyni się do podwyższenia aspiracji zawodowych i osobistych. Zdobyte doświadczenie i nabyte kompetencje zostaną włączone do strategicznego rozwoju szkoły, co usprawni proces opiekuńczo-wychowawczo-dydaktyczny.</w:t>
      </w:r>
    </w:p>
    <w:p w14:paraId="4B10532E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2</w:t>
      </w:r>
    </w:p>
    <w:p w14:paraId="4C53DCB5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Warunki uczestnictwa w projekcie</w:t>
      </w:r>
    </w:p>
    <w:p w14:paraId="4846F328" w14:textId="6DAC9AF6" w:rsidR="00817B13" w:rsidRPr="00B92055" w:rsidRDefault="00817B13" w:rsidP="00817B13">
      <w:pPr>
        <w:pStyle w:val="Akapitzlist"/>
        <w:numPr>
          <w:ilvl w:val="0"/>
          <w:numId w:val="1"/>
        </w:numPr>
        <w:ind w:left="360"/>
        <w:jc w:val="both"/>
      </w:pPr>
      <w:r w:rsidRPr="00B92055">
        <w:t xml:space="preserve">Uczestnikami projektu mogą być osoby zatrudnione w </w:t>
      </w:r>
      <w:r>
        <w:t>Zespołu Szkół Zawodowych nr 1 im. KEN w Białej Podlaskiej</w:t>
      </w:r>
      <w:r w:rsidRPr="00B92055">
        <w:t xml:space="preserve"> </w:t>
      </w:r>
      <w:r>
        <w:t xml:space="preserve">i </w:t>
      </w:r>
      <w:r w:rsidRPr="00B92055">
        <w:t>wybrane spośród nauczycieli</w:t>
      </w:r>
      <w:r w:rsidR="00130655">
        <w:t xml:space="preserve"> i</w:t>
      </w:r>
      <w:r w:rsidRPr="00B92055">
        <w:t xml:space="preserve"> dyrektorów</w:t>
      </w:r>
      <w:r w:rsidR="00130655">
        <w:t>,</w:t>
      </w:r>
      <w:r w:rsidRPr="00B92055">
        <w:t xml:space="preserve"> które:</w:t>
      </w:r>
    </w:p>
    <w:p w14:paraId="64EB127B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mają motywację do podnoszenia kwalifikacji;</w:t>
      </w:r>
    </w:p>
    <w:p w14:paraId="2930E76E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są zaangażowane w pracę na rzecz szkoły oraz realizację projektów szkolnych, współpracę szkoły z instytucjami zewnętrznymi, organizację dodatkowych przedsięwzięć na rzecz uczniów;</w:t>
      </w:r>
    </w:p>
    <w:p w14:paraId="542B2C45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chcą wdrażać w pracy nabyte w czasie szkolenia umiejętności;</w:t>
      </w:r>
    </w:p>
    <w:p w14:paraId="174E2D95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deklarują aktywne włączanie się w upowszechnianie efektów szkolenia;</w:t>
      </w:r>
    </w:p>
    <w:p w14:paraId="4379A87C" w14:textId="77777777" w:rsidR="00130655" w:rsidRDefault="00817B13" w:rsidP="00817B13">
      <w:pPr>
        <w:pStyle w:val="Akapitzlist"/>
        <w:numPr>
          <w:ilvl w:val="0"/>
          <w:numId w:val="1"/>
        </w:numPr>
        <w:ind w:left="360"/>
        <w:jc w:val="both"/>
      </w:pPr>
      <w:bookmarkStart w:id="2" w:name="_Hlk56504449"/>
      <w:r w:rsidRPr="00B92055">
        <w:t xml:space="preserve">W celu wzięcia udziału w procesie rekrutacji należy wypełnić własnoręcznie </w:t>
      </w:r>
      <w:r w:rsidR="00A93562">
        <w:rPr>
          <w:b/>
          <w:i/>
        </w:rPr>
        <w:t>Formularz zgłoszeniowy</w:t>
      </w:r>
      <w:r w:rsidR="00A93562">
        <w:t xml:space="preserve"> </w:t>
      </w:r>
      <w:r w:rsidR="00A93562" w:rsidRPr="00A93562">
        <w:rPr>
          <w:b/>
          <w:i/>
        </w:rPr>
        <w:t>nauczycieli</w:t>
      </w:r>
      <w:r w:rsidRPr="00B92055">
        <w:t xml:space="preserve">, a następnie </w:t>
      </w:r>
      <w:r w:rsidR="00130655">
        <w:t xml:space="preserve">wysłać </w:t>
      </w:r>
      <w:r w:rsidR="00130655" w:rsidRPr="00130655">
        <w:rPr>
          <w:b/>
          <w:bCs/>
        </w:rPr>
        <w:t>wersję elektroniczną</w:t>
      </w:r>
      <w:r w:rsidRPr="00B92055">
        <w:t xml:space="preserve"> do komisji rekrutacyjnej. Termin składania zgłoszeń upływa </w:t>
      </w:r>
      <w:r w:rsidR="00A93562">
        <w:t>30</w:t>
      </w:r>
      <w:r w:rsidRPr="00B92055">
        <w:t>.</w:t>
      </w:r>
      <w:r w:rsidR="00A93562">
        <w:t>11</w:t>
      </w:r>
      <w:r w:rsidRPr="00B92055">
        <w:t>.20</w:t>
      </w:r>
      <w:r w:rsidR="00A93562">
        <w:t>20</w:t>
      </w:r>
      <w:r w:rsidRPr="00B92055">
        <w:t xml:space="preserve"> roku.</w:t>
      </w:r>
      <w:r w:rsidR="0071343B">
        <w:t xml:space="preserve"> </w:t>
      </w:r>
    </w:p>
    <w:p w14:paraId="24492359" w14:textId="77777777" w:rsidR="009A645C" w:rsidRDefault="00130655" w:rsidP="00817B13">
      <w:pPr>
        <w:pStyle w:val="Akapitzlist"/>
        <w:numPr>
          <w:ilvl w:val="0"/>
          <w:numId w:val="1"/>
        </w:numPr>
        <w:ind w:left="360"/>
        <w:jc w:val="both"/>
      </w:pPr>
      <w:r w:rsidRPr="00130655">
        <w:rPr>
          <w:b/>
          <w:bCs/>
        </w:rPr>
        <w:t>Z powodu epidemii rekrutacja odbędzie się na podstawie przesłanych formularzy online</w:t>
      </w:r>
      <w:r>
        <w:rPr>
          <w:b/>
          <w:bCs/>
        </w:rPr>
        <w:t xml:space="preserve"> na adres:</w:t>
      </w:r>
      <w:r w:rsidR="00351677" w:rsidRPr="00351677">
        <w:t xml:space="preserve"> </w:t>
      </w:r>
      <w:hyperlink r:id="rId7" w:history="1">
        <w:r w:rsidR="009A645C" w:rsidRPr="0089598A">
          <w:rPr>
            <w:rStyle w:val="Hipercze"/>
          </w:rPr>
          <w:t>s.leczycka@wp.pl</w:t>
        </w:r>
      </w:hyperlink>
      <w:r w:rsidR="00351677">
        <w:t xml:space="preserve">  </w:t>
      </w:r>
      <w:r>
        <w:t xml:space="preserve"> </w:t>
      </w:r>
    </w:p>
    <w:p w14:paraId="2D3770CA" w14:textId="43C62A14" w:rsidR="00817B13" w:rsidRPr="00B92055" w:rsidRDefault="00130655" w:rsidP="00817B13">
      <w:pPr>
        <w:pStyle w:val="Akapitzlist"/>
        <w:numPr>
          <w:ilvl w:val="0"/>
          <w:numId w:val="1"/>
        </w:numPr>
        <w:ind w:left="360"/>
        <w:jc w:val="both"/>
      </w:pPr>
      <w:r w:rsidRPr="009A645C">
        <w:lastRenderedPageBreak/>
        <w:t>F</w:t>
      </w:r>
      <w:r w:rsidR="0071343B" w:rsidRPr="009A645C">
        <w:t xml:space="preserve">ormularz podpisują osoby zakwalifikowane przez komisję rekrutacyjną i przekazują ją do Koordynatora projektu lub pozostawiają w </w:t>
      </w:r>
      <w:proofErr w:type="gramStart"/>
      <w:r w:rsidR="0071343B" w:rsidRPr="009A645C">
        <w:t>sekretariacie</w:t>
      </w:r>
      <w:r w:rsidR="0071343B">
        <w:t>( w</w:t>
      </w:r>
      <w:proofErr w:type="gramEnd"/>
      <w:r w:rsidR="0071343B">
        <w:t xml:space="preserve"> przypadku kontynuacji zdalnego nauczania) do 7 dni po ogłoszeniu wyników.</w:t>
      </w:r>
    </w:p>
    <w:bookmarkEnd w:id="2"/>
    <w:p w14:paraId="42EED00C" w14:textId="77777777" w:rsidR="00817B13" w:rsidRDefault="00817B13" w:rsidP="00817B13">
      <w:pPr>
        <w:spacing w:after="0"/>
        <w:rPr>
          <w:b/>
        </w:rPr>
      </w:pPr>
    </w:p>
    <w:p w14:paraId="5EB02DF4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3</w:t>
      </w:r>
    </w:p>
    <w:p w14:paraId="27DFE26D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Szczegółowa procedura rekrutacji</w:t>
      </w:r>
    </w:p>
    <w:p w14:paraId="52FE41F1" w14:textId="73B8927D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Organizację procesu rekrutacji przeprowadzi koordynator projektu, rekrutację przeprowadzi </w:t>
      </w:r>
      <w:r w:rsidR="00CE5DDD">
        <w:t>trzy</w:t>
      </w:r>
      <w:r>
        <w:t>-</w:t>
      </w:r>
      <w:r w:rsidR="00CE5DDD">
        <w:t>o</w:t>
      </w:r>
      <w:r w:rsidRPr="00B92055">
        <w:t xml:space="preserve">sobowa komisja rekrutacyjna powołana przez dyrektora szkoły. </w:t>
      </w:r>
    </w:p>
    <w:p w14:paraId="7F34AC4A" w14:textId="19ABEE3B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Rekrutacja uczestników będzie prowadzona w terminie od </w:t>
      </w:r>
      <w:r>
        <w:t>16</w:t>
      </w:r>
      <w:r w:rsidRPr="00B92055">
        <w:t>.</w:t>
      </w:r>
      <w:r w:rsidR="00CE5DDD">
        <w:t>11.2020</w:t>
      </w:r>
      <w:r w:rsidRPr="00B92055">
        <w:t xml:space="preserve">r. do </w:t>
      </w:r>
      <w:r w:rsidR="00CE5DDD">
        <w:t>30</w:t>
      </w:r>
      <w:r w:rsidRPr="00B92055">
        <w:t>.</w:t>
      </w:r>
      <w:r w:rsidR="00CE5DDD">
        <w:t>11.2020</w:t>
      </w:r>
      <w:r w:rsidRPr="00B92055">
        <w:t>r.</w:t>
      </w:r>
    </w:p>
    <w:p w14:paraId="22C288BF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>Rekrutację właściwą poprzedzą działania informacyjno-promocyjne w postaci informacji zamieszczanych na tablicy ogłoszeń, na stronie internetowej szkoły a także w trakcie spotkań bezpośrednich z potencjalnymi uczestnikami projektu (rada pedagogiczna).</w:t>
      </w:r>
    </w:p>
    <w:p w14:paraId="1C04D697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>Komisja rekrutacyjna wybierze osoby, które w największym stopniu spełniają kryteria uczestnictwa:</w:t>
      </w:r>
    </w:p>
    <w:p w14:paraId="00A9121C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zdolności interpersonalne,</w:t>
      </w:r>
    </w:p>
    <w:p w14:paraId="712878F0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zdolności organizacyjne,</w:t>
      </w:r>
    </w:p>
    <w:p w14:paraId="38B474F1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innowacyjność,</w:t>
      </w:r>
    </w:p>
    <w:p w14:paraId="7DF71A30" w14:textId="04E08C18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umiejętność wykorzystania w codziennej pracy TIK</w:t>
      </w:r>
      <w:r w:rsidR="008D6622">
        <w:t xml:space="preserve"> </w:t>
      </w:r>
      <w:r w:rsidR="0071343B">
        <w:t>(technologie</w:t>
      </w:r>
      <w:r>
        <w:t xml:space="preserve"> informacyjno-komunikacyjne)</w:t>
      </w:r>
      <w:r w:rsidRPr="00B92055">
        <w:t>,</w:t>
      </w:r>
    </w:p>
    <w:p w14:paraId="0BB49F13" w14:textId="0E649436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 xml:space="preserve">zaangażowanie w życie szkoły oraz realizację projektów </w:t>
      </w:r>
      <w:r w:rsidR="0071343B" w:rsidRPr="00B92055">
        <w:t>szkolnych (</w:t>
      </w:r>
      <w:r w:rsidRPr="00B92055">
        <w:t xml:space="preserve">współpraca szkoły z instytucjami zewnętrznymi, organizacja dodatkowych przedsięwzięć na </w:t>
      </w:r>
      <w:r w:rsidR="0071343B" w:rsidRPr="00B92055">
        <w:t>rzecz uczniów</w:t>
      </w:r>
      <w:r w:rsidRPr="00B92055">
        <w:t>, organizacja i udział w konkursach, turnieje)</w:t>
      </w:r>
      <w:r>
        <w:t>.</w:t>
      </w:r>
    </w:p>
    <w:p w14:paraId="2B47444A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W przypadku, kiedy kilka osób spełnia te same kryteria selekcji, decyduje kolejność zgłoszeń. </w:t>
      </w:r>
    </w:p>
    <w:p w14:paraId="6813A10C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Komisja rekrutacyjna stworzy listę uczestników szkolenia zagranicznego oraz listę rezerwową kandydatów, którzy spełniają wymogi uczestnictwa w projekcie i będą kwalifikowani w przypadku rezygnacji osób z listy uczestników wymiany doświadczeń.  </w:t>
      </w:r>
    </w:p>
    <w:p w14:paraId="54164537" w14:textId="69F20358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bookmarkStart w:id="3" w:name="_Hlk56504580"/>
      <w:r w:rsidRPr="00B92055">
        <w:t xml:space="preserve">Komisja rekrutacyjna poinformuje kandydatów o wynikach </w:t>
      </w:r>
      <w:r w:rsidR="0071343B" w:rsidRPr="00B92055">
        <w:t>naboru do</w:t>
      </w:r>
      <w:r w:rsidRPr="00B92055">
        <w:t xml:space="preserve"> dnia </w:t>
      </w:r>
      <w:r w:rsidR="00154009">
        <w:t>15</w:t>
      </w:r>
      <w:r w:rsidRPr="00B92055">
        <w:t>.1</w:t>
      </w:r>
      <w:r>
        <w:t>2</w:t>
      </w:r>
      <w:r w:rsidR="00154009">
        <w:t>.2020</w:t>
      </w:r>
      <w:r w:rsidRPr="00B92055">
        <w:t>r.</w:t>
      </w:r>
    </w:p>
    <w:bookmarkEnd w:id="3"/>
    <w:p w14:paraId="756A327B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4</w:t>
      </w:r>
    </w:p>
    <w:p w14:paraId="061FA148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Warunki uczestnictwa w mobilności</w:t>
      </w:r>
    </w:p>
    <w:p w14:paraId="067AFFBB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>Uczestnikiem mobilności zostaje osoba, która została zakwalifikowana do uczestnictwa w niej przez komisję rekrutacyjną.</w:t>
      </w:r>
    </w:p>
    <w:p w14:paraId="37B161BB" w14:textId="6C5A328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 xml:space="preserve">Przed wyjazdem osoba zakwalifikowana podpisuje </w:t>
      </w:r>
      <w:r w:rsidR="00021384">
        <w:rPr>
          <w:rFonts w:cs="Arial"/>
        </w:rPr>
        <w:t>umowę</w:t>
      </w:r>
      <w:r w:rsidRPr="00B92055">
        <w:rPr>
          <w:rFonts w:cs="Arial"/>
        </w:rPr>
        <w:t xml:space="preserve">. </w:t>
      </w:r>
      <w:r w:rsidRPr="00B92055">
        <w:t xml:space="preserve">Odmowa jej podpisania jest równoznaczna z brakiem możliwości udzielenia </w:t>
      </w:r>
      <w:r w:rsidR="0071343B" w:rsidRPr="00B92055">
        <w:t>wsparcia w</w:t>
      </w:r>
      <w:r w:rsidRPr="00B92055">
        <w:t xml:space="preserve"> ramach projektu. Umowa zawiera szczegółowe warunki uczestnictwa w mobilności.</w:t>
      </w:r>
    </w:p>
    <w:p w14:paraId="2AFF10A3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>Rezygnacja uczestnika z udziału w mobilności jest możliwa bez konsekwencji, przed podpisaniem umowy o odbycie wyjazdu szkoleniowego w ramach Programu „ERASMUS+”.</w:t>
      </w:r>
    </w:p>
    <w:p w14:paraId="162DFE8E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 xml:space="preserve">W przypadku rezygnacji uczestników z udziału w mobilności dopuszcza się możliwość rekrutacji z listy rezerwowej poza ustalonymi wyżej terminami rekrutacji, z zachowaniem terminów realizacji pozostałych działań. </w:t>
      </w:r>
    </w:p>
    <w:p w14:paraId="7D8B500B" w14:textId="5B83A0C5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>Każda zakwalifikowana osoba zobowiązana jest, w ramach zaplanowanych działań projektowych</w:t>
      </w:r>
      <w:r w:rsidR="0071343B">
        <w:t>.</w:t>
      </w:r>
    </w:p>
    <w:p w14:paraId="648ABA9E" w14:textId="77777777" w:rsidR="00817B13" w:rsidRDefault="00817B13" w:rsidP="00817B13">
      <w:pPr>
        <w:spacing w:after="0"/>
        <w:jc w:val="center"/>
        <w:rPr>
          <w:b/>
        </w:rPr>
      </w:pPr>
    </w:p>
    <w:p w14:paraId="39262CB8" w14:textId="77777777" w:rsidR="00817B13" w:rsidRDefault="00817B13" w:rsidP="00817B13">
      <w:pPr>
        <w:spacing w:after="0"/>
        <w:jc w:val="center"/>
        <w:rPr>
          <w:b/>
        </w:rPr>
      </w:pPr>
    </w:p>
    <w:p w14:paraId="088E6936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lastRenderedPageBreak/>
        <w:t>§ 5</w:t>
      </w:r>
    </w:p>
    <w:p w14:paraId="5A66F257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Organizacja mobilności</w:t>
      </w:r>
    </w:p>
    <w:p w14:paraId="3A6BD683" w14:textId="2C3B9D22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 xml:space="preserve">W projekcie przewidzianych jest </w:t>
      </w:r>
      <w:r w:rsidR="00021384">
        <w:t>5</w:t>
      </w:r>
      <w:r w:rsidRPr="00B92055">
        <w:t xml:space="preserve"> mobilności</w:t>
      </w:r>
      <w:r w:rsidR="0029593E">
        <w:t xml:space="preserve"> (Włochy, Francja, Turcja, Rumunia, </w:t>
      </w:r>
      <w:r w:rsidR="0071343B">
        <w:t>Bułgaria</w:t>
      </w:r>
      <w:r w:rsidR="0029593E">
        <w:t>)</w:t>
      </w:r>
      <w:r w:rsidRPr="00B92055">
        <w:t>.</w:t>
      </w:r>
    </w:p>
    <w:p w14:paraId="56113070" w14:textId="77777777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>Wizyta zagraniczna będzie trwała:</w:t>
      </w:r>
    </w:p>
    <w:p w14:paraId="6C7C1226" w14:textId="0C15A3CA" w:rsidR="00817B13" w:rsidRPr="00B92055" w:rsidRDefault="00817B13" w:rsidP="00817B13">
      <w:pPr>
        <w:pStyle w:val="Akapitzlist"/>
        <w:numPr>
          <w:ilvl w:val="0"/>
          <w:numId w:val="8"/>
        </w:numPr>
      </w:pPr>
      <w:r w:rsidRPr="00B92055">
        <w:t xml:space="preserve">7 </w:t>
      </w:r>
      <w:r w:rsidR="00021384">
        <w:t xml:space="preserve">lub 6 dni </w:t>
      </w:r>
    </w:p>
    <w:p w14:paraId="6ED1375C" w14:textId="77777777" w:rsidR="00817B13" w:rsidRPr="00B92055" w:rsidRDefault="00817B13" w:rsidP="00817B13">
      <w:pPr>
        <w:pStyle w:val="Akapitzlist"/>
        <w:ind w:left="360"/>
      </w:pPr>
    </w:p>
    <w:p w14:paraId="6B45B27D" w14:textId="77777777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 xml:space="preserve">W ramach budżetu projektu uczestnicy mają zapewnione środki finansowe na odbycie szkolenia wyjazdowego (podróż, zakwaterowanie, wyżywienie). </w:t>
      </w:r>
    </w:p>
    <w:p w14:paraId="6BDD5F2B" w14:textId="77777777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>Daty realizacji wizyt zagranicznych uzależnione są od dostępności terminu szkolenia, organizacji roku szkolnego oraz od dostępności biletów lotniczych.</w:t>
      </w:r>
    </w:p>
    <w:p w14:paraId="2698D4E8" w14:textId="77777777" w:rsidR="00817B13" w:rsidRPr="00B92055" w:rsidRDefault="00817B13" w:rsidP="00817B13"/>
    <w:p w14:paraId="502C8B7E" w14:textId="77777777" w:rsidR="00817B13" w:rsidRPr="00B92055" w:rsidRDefault="00817B13" w:rsidP="00817B13">
      <w:pPr>
        <w:spacing w:after="0"/>
      </w:pPr>
      <w:r w:rsidRPr="00B92055">
        <w:t>Załączniki do regulaminu rekrutacji:</w:t>
      </w:r>
    </w:p>
    <w:p w14:paraId="57F037FD" w14:textId="7D2D7BAC" w:rsidR="00817B13" w:rsidRPr="00B92055" w:rsidRDefault="00FB2622" w:rsidP="00B85195">
      <w:pPr>
        <w:pStyle w:val="Akapitzlist"/>
        <w:numPr>
          <w:ilvl w:val="0"/>
          <w:numId w:val="8"/>
        </w:numPr>
        <w:spacing w:after="0"/>
      </w:pPr>
      <w:r>
        <w:t>Formularza zgłoszeniowy nauczycieli</w:t>
      </w:r>
      <w:r w:rsidR="00B85195">
        <w:t>.</w:t>
      </w:r>
    </w:p>
    <w:p w14:paraId="35A0CF3C" w14:textId="3ACE925F" w:rsidR="00817B13" w:rsidRPr="00B92055" w:rsidRDefault="00817B13" w:rsidP="00FB2622">
      <w:pPr>
        <w:pStyle w:val="Akapitzlist"/>
        <w:spacing w:after="0"/>
      </w:pPr>
    </w:p>
    <w:bookmarkEnd w:id="0"/>
    <w:p w14:paraId="753B00F8" w14:textId="77777777" w:rsidR="00D67D6D" w:rsidRDefault="00D67D6D"/>
    <w:sectPr w:rsidR="00D67D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C1738" w14:textId="77777777" w:rsidR="0042757A" w:rsidRDefault="0042757A" w:rsidP="00817B13">
      <w:pPr>
        <w:spacing w:after="0" w:line="240" w:lineRule="auto"/>
      </w:pPr>
      <w:r>
        <w:separator/>
      </w:r>
    </w:p>
  </w:endnote>
  <w:endnote w:type="continuationSeparator" w:id="0">
    <w:p w14:paraId="75D67A14" w14:textId="77777777" w:rsidR="0042757A" w:rsidRDefault="0042757A" w:rsidP="008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6950" w14:textId="77777777" w:rsidR="0042757A" w:rsidRDefault="0042757A" w:rsidP="00817B13">
      <w:pPr>
        <w:spacing w:after="0" w:line="240" w:lineRule="auto"/>
      </w:pPr>
      <w:r>
        <w:separator/>
      </w:r>
    </w:p>
  </w:footnote>
  <w:footnote w:type="continuationSeparator" w:id="0">
    <w:p w14:paraId="4F2E5B1D" w14:textId="77777777" w:rsidR="0042757A" w:rsidRDefault="0042757A" w:rsidP="008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B203" w14:textId="77777777" w:rsidR="00817B13" w:rsidRPr="00817B13" w:rsidRDefault="00817B13" w:rsidP="00817B13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817B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B0EBFF" wp14:editId="645A96BC">
          <wp:extent cx="2362200" cy="676275"/>
          <wp:effectExtent l="0" t="0" r="0" b="9525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8199E" w14:textId="77777777" w:rsidR="00817B13" w:rsidRDefault="00817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9B5"/>
    <w:multiLevelType w:val="hybridMultilevel"/>
    <w:tmpl w:val="A9DAB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B13"/>
    <w:rsid w:val="00021384"/>
    <w:rsid w:val="000B2E8E"/>
    <w:rsid w:val="000D507D"/>
    <w:rsid w:val="00130655"/>
    <w:rsid w:val="00154009"/>
    <w:rsid w:val="00274D84"/>
    <w:rsid w:val="0029593E"/>
    <w:rsid w:val="002D0553"/>
    <w:rsid w:val="00351677"/>
    <w:rsid w:val="00365540"/>
    <w:rsid w:val="00396297"/>
    <w:rsid w:val="003E746C"/>
    <w:rsid w:val="0042757A"/>
    <w:rsid w:val="00453699"/>
    <w:rsid w:val="004A607D"/>
    <w:rsid w:val="00515FA9"/>
    <w:rsid w:val="00553237"/>
    <w:rsid w:val="00692BCD"/>
    <w:rsid w:val="00712CBD"/>
    <w:rsid w:val="0071343B"/>
    <w:rsid w:val="007B26CD"/>
    <w:rsid w:val="007F1422"/>
    <w:rsid w:val="00817B13"/>
    <w:rsid w:val="008C6A6F"/>
    <w:rsid w:val="008D6622"/>
    <w:rsid w:val="008E5C76"/>
    <w:rsid w:val="008F48AA"/>
    <w:rsid w:val="00965CCB"/>
    <w:rsid w:val="00977AD0"/>
    <w:rsid w:val="00980B54"/>
    <w:rsid w:val="009A645C"/>
    <w:rsid w:val="009C360E"/>
    <w:rsid w:val="00A93562"/>
    <w:rsid w:val="00AF1C87"/>
    <w:rsid w:val="00B85195"/>
    <w:rsid w:val="00BB27A3"/>
    <w:rsid w:val="00BD0A9E"/>
    <w:rsid w:val="00C3095F"/>
    <w:rsid w:val="00CE5DDD"/>
    <w:rsid w:val="00D03384"/>
    <w:rsid w:val="00D67D6D"/>
    <w:rsid w:val="00DC1402"/>
    <w:rsid w:val="00EC1CE6"/>
    <w:rsid w:val="00F161B4"/>
    <w:rsid w:val="00FB26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43E"/>
  <w15:docId w15:val="{91A70F8D-C04B-4A86-B166-D08AE8F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13"/>
  </w:style>
  <w:style w:type="paragraph" w:styleId="Stopka">
    <w:name w:val="footer"/>
    <w:basedOn w:val="Normalny"/>
    <w:link w:val="StopkaZnak"/>
    <w:uiPriority w:val="99"/>
    <w:unhideWhenUsed/>
    <w:rsid w:val="0081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B13"/>
  </w:style>
  <w:style w:type="paragraph" w:styleId="Akapitzlist">
    <w:name w:val="List Paragraph"/>
    <w:basedOn w:val="Normalny"/>
    <w:uiPriority w:val="34"/>
    <w:qFormat/>
    <w:rsid w:val="00817B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7B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A9E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3516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leczyc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Celina Mierz</cp:lastModifiedBy>
  <cp:revision>18</cp:revision>
  <dcterms:created xsi:type="dcterms:W3CDTF">2019-11-27T09:50:00Z</dcterms:created>
  <dcterms:modified xsi:type="dcterms:W3CDTF">2020-11-17T15:20:00Z</dcterms:modified>
</cp:coreProperties>
</file>